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B28382" w14:textId="0A5C9D4F" w:rsidR="00E251A4" w:rsidRDefault="00D526B8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 w:rsidR="00C553E4">
        <w:rPr>
          <w:rFonts w:ascii="Arial" w:eastAsiaTheme="minorEastAsia" w:hAnsi="Arial" w:cs="Arial"/>
          <w:b/>
          <w:sz w:val="24"/>
          <w:szCs w:val="24"/>
          <w:lang w:eastAsia="zh-CN"/>
        </w:rPr>
        <w:t>105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C553E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hyperlink r:id="rId9" w:history="1">
        <w:r w:rsidR="009865B0" w:rsidRPr="00B17F95">
          <w:rPr>
            <w:rFonts w:ascii="Arial" w:eastAsiaTheme="minorEastAsia" w:hAnsi="Arial" w:cs="Arial"/>
            <w:b/>
            <w:sz w:val="24"/>
            <w:szCs w:val="24"/>
            <w:lang w:eastAsia="zh-CN"/>
          </w:rPr>
          <w:t>R4-22</w:t>
        </w:r>
        <w:r w:rsidR="00583D3C">
          <w:rPr>
            <w:rFonts w:ascii="Arial" w:eastAsiaTheme="minorEastAsia" w:hAnsi="Arial" w:cs="Arial"/>
            <w:b/>
            <w:sz w:val="24"/>
            <w:szCs w:val="24"/>
            <w:lang w:eastAsia="zh-CN"/>
          </w:rPr>
          <w:t>20395</w:t>
        </w:r>
      </w:hyperlink>
    </w:p>
    <w:p w14:paraId="766BEEAF" w14:textId="46FDB0B2" w:rsidR="00E251A4" w:rsidRDefault="00583D3C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119560516"/>
      <w:r>
        <w:rPr>
          <w:rFonts w:ascii="Arial" w:eastAsiaTheme="minorEastAsia" w:hAnsi="Arial" w:cs="Arial"/>
          <w:b/>
          <w:sz w:val="24"/>
          <w:szCs w:val="24"/>
          <w:lang w:eastAsia="zh-CN"/>
        </w:rPr>
        <w:t>T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ou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louse, France</w:t>
      </w:r>
      <w:r w:rsidR="00D526B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 w:rsidR="00D526B8">
        <w:rPr>
          <w:rFonts w:ascii="Arial" w:hAnsi="Arial"/>
          <w:b/>
          <w:sz w:val="24"/>
          <w:szCs w:val="24"/>
          <w:lang w:eastAsia="zh-CN"/>
        </w:rPr>
        <w:t>1</w:t>
      </w:r>
      <w:r w:rsidR="00FB1340">
        <w:rPr>
          <w:rFonts w:ascii="Arial" w:hAnsi="Arial"/>
          <w:b/>
          <w:sz w:val="24"/>
          <w:szCs w:val="24"/>
          <w:lang w:eastAsia="zh-CN"/>
        </w:rPr>
        <w:t>4</w:t>
      </w:r>
      <w:r w:rsidR="00D526B8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D526B8">
        <w:rPr>
          <w:rFonts w:ascii="Arial" w:hAnsi="Arial"/>
          <w:b/>
          <w:sz w:val="24"/>
          <w:szCs w:val="24"/>
          <w:lang w:eastAsia="zh-CN"/>
        </w:rPr>
        <w:t>-1</w:t>
      </w:r>
      <w:r w:rsidR="00FB1340">
        <w:rPr>
          <w:rFonts w:ascii="Arial" w:hAnsi="Arial"/>
          <w:b/>
          <w:sz w:val="24"/>
          <w:szCs w:val="24"/>
          <w:lang w:eastAsia="zh-CN"/>
        </w:rPr>
        <w:t>8</w:t>
      </w:r>
      <w:r w:rsidR="00D526B8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D526B8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FB1340">
        <w:rPr>
          <w:rFonts w:ascii="Arial" w:hAnsi="Arial"/>
          <w:b/>
          <w:sz w:val="24"/>
          <w:szCs w:val="24"/>
          <w:lang w:eastAsia="zh-CN"/>
        </w:rPr>
        <w:t>Nov</w:t>
      </w:r>
      <w:r w:rsidR="00D526B8">
        <w:rPr>
          <w:rFonts w:ascii="Arial" w:hAnsi="Arial"/>
          <w:b/>
          <w:sz w:val="24"/>
          <w:szCs w:val="24"/>
          <w:lang w:eastAsia="zh-CN"/>
        </w:rPr>
        <w:t>., 2022</w:t>
      </w:r>
    </w:p>
    <w:bookmarkEnd w:id="0"/>
    <w:p w14:paraId="25B0B553" w14:textId="77777777" w:rsidR="00E251A4" w:rsidRPr="00B61B89" w:rsidRDefault="00E251A4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0728ED79" w14:textId="64085E88" w:rsidR="00E251A4" w:rsidRDefault="00D526B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1E5E95" w:rsidRPr="001E5E95">
        <w:rPr>
          <w:rFonts w:ascii="Arial" w:hAnsi="Arial" w:cs="Arial"/>
          <w:color w:val="000000"/>
          <w:sz w:val="22"/>
          <w:lang w:eastAsia="zh-CN"/>
        </w:rPr>
        <w:t xml:space="preserve">WF on RLM/BFD relaxation for </w:t>
      </w:r>
      <w:proofErr w:type="spellStart"/>
      <w:r w:rsidR="001E5E95" w:rsidRPr="001E5E95">
        <w:rPr>
          <w:rFonts w:ascii="Arial" w:hAnsi="Arial" w:cs="Arial"/>
          <w:color w:val="000000"/>
          <w:sz w:val="22"/>
          <w:lang w:eastAsia="zh-CN"/>
        </w:rPr>
        <w:t>ePowSav</w:t>
      </w:r>
      <w:proofErr w:type="spellEnd"/>
    </w:p>
    <w:p w14:paraId="482AF6E6" w14:textId="0864BB58" w:rsidR="00E251A4" w:rsidRDefault="00D526B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587F3C">
        <w:rPr>
          <w:rFonts w:ascii="Arial" w:eastAsiaTheme="minorEastAsia" w:hAnsi="Arial" w:cs="Arial"/>
          <w:color w:val="000000"/>
          <w:sz w:val="22"/>
          <w:lang w:eastAsia="zh-CN"/>
        </w:rPr>
        <w:t>10</w:t>
      </w:r>
      <w:r w:rsidR="00587F3C"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 w:rsidR="00587F3C">
        <w:rPr>
          <w:rFonts w:ascii="Arial" w:eastAsiaTheme="minorEastAsia" w:hAnsi="Arial" w:cs="Arial"/>
          <w:color w:val="000000"/>
          <w:sz w:val="22"/>
          <w:lang w:eastAsia="zh-CN"/>
        </w:rPr>
        <w:t>2</w:t>
      </w:r>
      <w:r w:rsidR="00587F3C"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 w:rsidR="00587F3C">
        <w:rPr>
          <w:rFonts w:ascii="Arial" w:eastAsiaTheme="minorEastAsia" w:hAnsi="Arial" w:cs="Arial"/>
          <w:color w:val="000000"/>
          <w:sz w:val="22"/>
          <w:lang w:eastAsia="zh-CN"/>
        </w:rPr>
        <w:t>2</w:t>
      </w:r>
    </w:p>
    <w:p w14:paraId="334EBB62" w14:textId="49A35163" w:rsidR="00E251A4" w:rsidRDefault="00D526B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587F3C">
        <w:rPr>
          <w:rFonts w:asciiTheme="minorEastAsia" w:eastAsiaTheme="minorEastAsia" w:hAnsiTheme="minorEastAsia" w:cs="Arial" w:hint="eastAsia"/>
          <w:b/>
          <w:sz w:val="22"/>
          <w:lang w:eastAsia="zh-CN"/>
        </w:rPr>
        <w:t>vivo</w:t>
      </w:r>
    </w:p>
    <w:p w14:paraId="6E7772AB" w14:textId="77777777" w:rsidR="00E251A4" w:rsidRDefault="00D526B8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777702AD" w14:textId="77777777" w:rsidR="00E251A4" w:rsidRDefault="00E251A4">
      <w:pPr>
        <w:rPr>
          <w:lang w:eastAsia="zh-CN"/>
        </w:rPr>
      </w:pPr>
    </w:p>
    <w:p w14:paraId="2BAEB118" w14:textId="487BC146" w:rsidR="00E251A4" w:rsidRDefault="00EE55E3">
      <w:pPr>
        <w:pStyle w:val="1"/>
        <w:rPr>
          <w:rFonts w:eastAsiaTheme="minorEastAsia"/>
          <w:lang w:eastAsia="zh-CN"/>
        </w:rPr>
      </w:pPr>
      <w:r>
        <w:rPr>
          <w:lang w:eastAsia="ja-JP"/>
        </w:rPr>
        <w:t>B</w:t>
      </w:r>
      <w:r>
        <w:rPr>
          <w:rFonts w:eastAsiaTheme="minorEastAsia" w:hint="eastAsia"/>
          <w:lang w:eastAsia="zh-CN"/>
        </w:rPr>
        <w:t>ac</w:t>
      </w:r>
      <w:r>
        <w:rPr>
          <w:rFonts w:eastAsiaTheme="minorEastAsia"/>
          <w:lang w:eastAsia="zh-CN"/>
        </w:rPr>
        <w:t>kgroud</w:t>
      </w:r>
    </w:p>
    <w:p w14:paraId="6E967981" w14:textId="72EAA04F" w:rsidR="0057214B" w:rsidRDefault="0057214B" w:rsidP="0057214B">
      <w:pPr>
        <w:rPr>
          <w:rFonts w:eastAsiaTheme="minorEastAsia"/>
          <w:lang w:eastAsia="zh-CN"/>
        </w:rPr>
      </w:pPr>
      <w:r>
        <w:rPr>
          <w:rFonts w:hint="eastAsia"/>
          <w:lang w:val="sv-SE" w:eastAsia="zh-CN"/>
        </w:rPr>
        <w:t xml:space="preserve">RAN2 LS </w:t>
      </w:r>
      <w:r w:rsidRPr="00BC0629">
        <w:rPr>
          <w:rFonts w:eastAsiaTheme="minorEastAsia"/>
          <w:lang w:eastAsia="zh-CN"/>
        </w:rPr>
        <w:t>R2-2209130</w:t>
      </w:r>
      <w:r>
        <w:rPr>
          <w:rFonts w:eastAsiaTheme="minorEastAsia" w:hint="eastAsia"/>
          <w:lang w:eastAsia="zh-CN"/>
        </w:rPr>
        <w:t xml:space="preserve"> informed the following</w:t>
      </w:r>
      <w:r w:rsidR="0034620F"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RAN2 agreements and asked RAN4 to provide feedback if any: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7214B" w14:paraId="52F0FDF8" w14:textId="77777777" w:rsidTr="0070184B">
        <w:tc>
          <w:tcPr>
            <w:tcW w:w="9857" w:type="dxa"/>
          </w:tcPr>
          <w:p w14:paraId="1DC04ECA" w14:textId="77777777" w:rsidR="0057214B" w:rsidRDefault="0057214B" w:rsidP="0057214B">
            <w:pPr>
              <w:numPr>
                <w:ilvl w:val="0"/>
                <w:numId w:val="9"/>
              </w:numPr>
              <w:autoSpaceDE/>
              <w:autoSpaceDN/>
              <w:adjustRightInd/>
              <w:rPr>
                <w:rFonts w:ascii="Arial" w:hAnsi="Arial" w:cs="Arial"/>
                <w:lang w:eastAsia="zh-CN"/>
              </w:rPr>
            </w:pPr>
            <w:r w:rsidRPr="003F1ED8">
              <w:rPr>
                <w:rFonts w:ascii="Arial" w:hAnsi="Arial" w:cs="Arial"/>
                <w:lang w:eastAsia="zh-CN"/>
              </w:rPr>
              <w:t xml:space="preserve">RLM/BFD relaxation and SCG deactivation with </w:t>
            </w:r>
            <w:r w:rsidRPr="003F1ED8">
              <w:rPr>
                <w:rFonts w:ascii="Arial" w:hAnsi="Arial" w:cs="Arial"/>
                <w:i/>
                <w:iCs/>
                <w:lang w:eastAsia="zh-CN"/>
              </w:rPr>
              <w:t>bfd-and-RLM</w:t>
            </w:r>
            <w:r w:rsidRPr="003F1ED8">
              <w:rPr>
                <w:rFonts w:ascii="Arial" w:hAnsi="Arial" w:cs="Arial"/>
                <w:lang w:eastAsia="zh-CN"/>
              </w:rPr>
              <w:t xml:space="preserve"> configuration is true </w:t>
            </w:r>
            <w:r>
              <w:rPr>
                <w:rFonts w:ascii="Arial" w:hAnsi="Arial" w:cs="Arial"/>
                <w:lang w:eastAsia="zh-CN"/>
              </w:rPr>
              <w:t xml:space="preserve">can be configured </w:t>
            </w:r>
            <w:r w:rsidRPr="003F1ED8">
              <w:rPr>
                <w:rFonts w:ascii="Arial" w:hAnsi="Arial" w:cs="Arial"/>
                <w:lang w:eastAsia="zh-CN"/>
              </w:rPr>
              <w:t>simultaneously</w:t>
            </w:r>
            <w:r>
              <w:rPr>
                <w:rFonts w:ascii="Arial" w:hAnsi="Arial" w:cs="Arial"/>
                <w:lang w:eastAsia="zh-CN"/>
              </w:rPr>
              <w:t>. (Case 1)</w:t>
            </w:r>
          </w:p>
          <w:p w14:paraId="759B57D9" w14:textId="77777777" w:rsidR="0057214B" w:rsidRDefault="0057214B" w:rsidP="0057214B">
            <w:pPr>
              <w:numPr>
                <w:ilvl w:val="0"/>
                <w:numId w:val="9"/>
              </w:numPr>
              <w:autoSpaceDE/>
              <w:autoSpaceDN/>
              <w:adjustRightInd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 this case 1, </w:t>
            </w:r>
            <w:r w:rsidRPr="00ED3DF3">
              <w:rPr>
                <w:rFonts w:ascii="Arial" w:hAnsi="Arial" w:cs="Arial"/>
                <w:lang w:eastAsia="zh-CN"/>
              </w:rPr>
              <w:t xml:space="preserve">UE </w:t>
            </w:r>
            <w:r>
              <w:rPr>
                <w:rFonts w:ascii="Arial" w:hAnsi="Arial" w:cs="Arial"/>
                <w:lang w:eastAsia="zh-CN"/>
              </w:rPr>
              <w:t xml:space="preserve">will </w:t>
            </w:r>
            <w:r w:rsidRPr="006F6ED6">
              <w:rPr>
                <w:rFonts w:ascii="Arial" w:hAnsi="Arial" w:cs="Arial"/>
                <w:lang w:eastAsia="zh-CN"/>
              </w:rPr>
              <w:t>initiate UAI for the relaxation state report of RLM/BFD measurements</w:t>
            </w:r>
            <w:r>
              <w:rPr>
                <w:rFonts w:ascii="Arial" w:hAnsi="Arial" w:cs="Arial"/>
                <w:lang w:eastAsia="zh-CN"/>
              </w:rPr>
              <w:t xml:space="preserve"> for SCG, and this UAI </w:t>
            </w:r>
            <w:r w:rsidRPr="006F6ED6">
              <w:rPr>
                <w:rFonts w:ascii="Arial" w:hAnsi="Arial" w:cs="Arial"/>
                <w:lang w:eastAsia="zh-CN"/>
              </w:rPr>
              <w:t>for SCG RLM/BFD relaxation is reported over MCG</w:t>
            </w:r>
            <w:r>
              <w:rPr>
                <w:rFonts w:ascii="Arial" w:hAnsi="Arial" w:cs="Arial"/>
                <w:lang w:eastAsia="zh-CN"/>
              </w:rPr>
              <w:t>.</w:t>
            </w:r>
          </w:p>
          <w:p w14:paraId="63861013" w14:textId="77777777" w:rsidR="0057214B" w:rsidRDefault="0057214B" w:rsidP="0057214B">
            <w:pPr>
              <w:numPr>
                <w:ilvl w:val="0"/>
                <w:numId w:val="9"/>
              </w:numPr>
              <w:autoSpaceDE/>
              <w:autoSpaceDN/>
              <w:adjustRightInd/>
              <w:rPr>
                <w:rFonts w:ascii="Arial" w:hAnsi="Arial" w:cs="Arial"/>
                <w:lang w:eastAsia="zh-CN"/>
              </w:rPr>
            </w:pPr>
            <w:r w:rsidRPr="003F1ED8">
              <w:rPr>
                <w:rFonts w:ascii="Arial" w:hAnsi="Arial" w:cs="Arial"/>
                <w:lang w:eastAsia="zh-CN"/>
              </w:rPr>
              <w:t xml:space="preserve">RLM/BFD relaxation and SCG deactivation with </w:t>
            </w:r>
            <w:r w:rsidRPr="003F1ED8">
              <w:rPr>
                <w:rFonts w:ascii="Arial" w:hAnsi="Arial" w:cs="Arial"/>
                <w:i/>
                <w:iCs/>
                <w:lang w:eastAsia="zh-CN"/>
              </w:rPr>
              <w:t>bfd-and-RLM</w:t>
            </w:r>
            <w:r w:rsidRPr="003F1ED8">
              <w:rPr>
                <w:rFonts w:ascii="Arial" w:hAnsi="Arial" w:cs="Arial"/>
                <w:lang w:eastAsia="zh-CN"/>
              </w:rPr>
              <w:t xml:space="preserve"> configuration is </w:t>
            </w:r>
            <w:r>
              <w:rPr>
                <w:rFonts w:ascii="Arial" w:hAnsi="Arial" w:cs="Arial"/>
                <w:lang w:eastAsia="zh-CN"/>
              </w:rPr>
              <w:t>false</w:t>
            </w:r>
            <w:r w:rsidRPr="003F1ED8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can be configured </w:t>
            </w:r>
            <w:r w:rsidRPr="003F1ED8">
              <w:rPr>
                <w:rFonts w:ascii="Arial" w:hAnsi="Arial" w:cs="Arial"/>
                <w:lang w:eastAsia="zh-CN"/>
              </w:rPr>
              <w:t>simultaneously</w:t>
            </w:r>
            <w:r>
              <w:rPr>
                <w:rFonts w:ascii="Arial" w:hAnsi="Arial" w:cs="Arial"/>
                <w:lang w:eastAsia="zh-CN"/>
              </w:rPr>
              <w:t>. (Case 2)</w:t>
            </w:r>
          </w:p>
          <w:p w14:paraId="292386A4" w14:textId="77777777" w:rsidR="0057214B" w:rsidRPr="00577F9C" w:rsidRDefault="0057214B" w:rsidP="0057214B">
            <w:pPr>
              <w:numPr>
                <w:ilvl w:val="0"/>
                <w:numId w:val="9"/>
              </w:numPr>
              <w:snapToGrid w:val="0"/>
              <w:spacing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I</w:t>
            </w:r>
            <w:r>
              <w:rPr>
                <w:rFonts w:ascii="Arial" w:hAnsi="Arial" w:cs="Arial"/>
                <w:lang w:eastAsia="zh-CN"/>
              </w:rPr>
              <w:t xml:space="preserve">n this case 2, BFD and </w:t>
            </w:r>
            <w:r w:rsidRPr="00FF6C82">
              <w:rPr>
                <w:rFonts w:ascii="Arial" w:hAnsi="Arial" w:cs="Arial"/>
                <w:lang w:eastAsia="zh-CN"/>
              </w:rPr>
              <w:t>RLM is not operating, and thus BFD and RLM relaxation and the associated reporting can also be considered non-operational (regardless configuration).</w:t>
            </w:r>
          </w:p>
        </w:tc>
      </w:tr>
    </w:tbl>
    <w:p w14:paraId="6EA14661" w14:textId="0F551427" w:rsidR="00E251A4" w:rsidRDefault="00E251A4">
      <w:pPr>
        <w:spacing w:after="120"/>
        <w:rPr>
          <w:highlight w:val="green"/>
          <w:lang w:val="en-US"/>
        </w:rPr>
      </w:pPr>
    </w:p>
    <w:p w14:paraId="6F9D2B0A" w14:textId="3503E987" w:rsidR="00DC23D8" w:rsidRPr="004830C6" w:rsidRDefault="0057214B" w:rsidP="004830C6">
      <w:pPr>
        <w:pStyle w:val="1"/>
        <w:rPr>
          <w:rFonts w:eastAsiaTheme="minorEastAsia"/>
          <w:lang w:eastAsia="zh-CN"/>
        </w:rPr>
      </w:pPr>
      <w:r>
        <w:rPr>
          <w:lang w:eastAsia="ja-JP"/>
        </w:rPr>
        <w:t>W</w:t>
      </w:r>
      <w:r>
        <w:rPr>
          <w:rFonts w:hint="eastAsia"/>
          <w:lang w:eastAsia="zh-CN"/>
        </w:rPr>
        <w:t>ay</w:t>
      </w:r>
      <w:r>
        <w:rPr>
          <w:lang w:eastAsia="ja-JP"/>
        </w:rPr>
        <w:t xml:space="preserve"> F</w:t>
      </w:r>
      <w:r>
        <w:rPr>
          <w:rFonts w:hint="eastAsia"/>
          <w:lang w:eastAsia="zh-CN"/>
        </w:rPr>
        <w:t>orward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n </w:t>
      </w:r>
      <w:r w:rsidRPr="009E2570">
        <w:rPr>
          <w:rFonts w:eastAsiaTheme="minorEastAsia"/>
          <w:lang w:eastAsia="zh-CN"/>
        </w:rPr>
        <w:t>RLM and BFD relaxation for deactivated PSCell</w:t>
      </w:r>
    </w:p>
    <w:p w14:paraId="4674B7B4" w14:textId="26A5C859" w:rsidR="000B4F98" w:rsidRPr="00E511EA" w:rsidRDefault="000B4F98" w:rsidP="000B4F98">
      <w:pPr>
        <w:pStyle w:val="3"/>
        <w:rPr>
          <w:sz w:val="24"/>
          <w:szCs w:val="16"/>
        </w:rPr>
      </w:pPr>
      <w:bookmarkStart w:id="1" w:name="_Hlk119351511"/>
      <w:r w:rsidRPr="00E511EA">
        <w:rPr>
          <w:sz w:val="24"/>
          <w:szCs w:val="16"/>
        </w:rPr>
        <w:t xml:space="preserve">Sub-topic 2-1: </w:t>
      </w:r>
      <w:r w:rsidR="004830C6">
        <w:rPr>
          <w:rFonts w:hint="eastAsia"/>
          <w:sz w:val="24"/>
          <w:szCs w:val="16"/>
        </w:rPr>
        <w:t>Clarification on the RRM requirements for case 1</w:t>
      </w:r>
    </w:p>
    <w:p w14:paraId="527339BB" w14:textId="65622345" w:rsidR="004830C6" w:rsidRPr="00055927" w:rsidRDefault="004830C6" w:rsidP="004830C6">
      <w:pPr>
        <w:rPr>
          <w:b/>
          <w:u w:val="single"/>
          <w:lang w:eastAsia="zh-CN"/>
        </w:rPr>
      </w:pPr>
      <w:r w:rsidRPr="00055927">
        <w:rPr>
          <w:b/>
          <w:u w:val="single"/>
          <w:lang w:eastAsia="ko-KR"/>
        </w:rPr>
        <w:t xml:space="preserve">Issue </w:t>
      </w:r>
      <w:r w:rsidR="000777C5">
        <w:rPr>
          <w:b/>
          <w:u w:val="single"/>
          <w:lang w:eastAsia="zh-CN"/>
        </w:rPr>
        <w:t>2</w:t>
      </w:r>
      <w:r w:rsidRPr="00055927"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1-</w:t>
      </w:r>
      <w:r w:rsidRPr="00055927">
        <w:rPr>
          <w:b/>
          <w:u w:val="single"/>
          <w:lang w:eastAsia="ko-KR"/>
        </w:rPr>
        <w:t xml:space="preserve">1: </w:t>
      </w:r>
      <w:r>
        <w:rPr>
          <w:rFonts w:hint="eastAsia"/>
          <w:b/>
          <w:u w:val="single"/>
          <w:lang w:eastAsia="zh-CN"/>
        </w:rPr>
        <w:t xml:space="preserve">Whether to define RRM requirements for case 1? </w:t>
      </w:r>
    </w:p>
    <w:p w14:paraId="07362BDC" w14:textId="093BEA51" w:rsidR="00100B82" w:rsidRPr="00EC1200" w:rsidRDefault="00A013A0" w:rsidP="00100B82">
      <w:pPr>
        <w:pStyle w:val="af1"/>
        <w:numPr>
          <w:ilvl w:val="0"/>
          <w:numId w:val="2"/>
        </w:numPr>
        <w:overflowPunct/>
        <w:autoSpaceDE/>
        <w:autoSpaceDN/>
        <w:adjustRightInd/>
        <w:spacing w:after="120"/>
        <w:ind w:left="936"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EC1200">
        <w:rPr>
          <w:rFonts w:eastAsia="宋体"/>
          <w:szCs w:val="24"/>
          <w:highlight w:val="green"/>
          <w:lang w:eastAsia="zh-CN"/>
        </w:rPr>
        <w:t xml:space="preserve">Agreements: </w:t>
      </w:r>
    </w:p>
    <w:p w14:paraId="443D447A" w14:textId="57E70011" w:rsidR="00100B82" w:rsidRDefault="00100B82" w:rsidP="00100B82">
      <w:pPr>
        <w:pStyle w:val="af1"/>
        <w:numPr>
          <w:ilvl w:val="1"/>
          <w:numId w:val="2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宋体"/>
          <w:szCs w:val="24"/>
          <w:lang w:eastAsia="zh-CN"/>
        </w:rPr>
      </w:pPr>
      <w:r w:rsidRPr="00646DD9">
        <w:rPr>
          <w:rFonts w:eastAsia="宋体"/>
          <w:szCs w:val="24"/>
          <w:lang w:eastAsia="zh-CN"/>
        </w:rPr>
        <w:t xml:space="preserve">Option </w:t>
      </w:r>
      <w:r>
        <w:rPr>
          <w:rFonts w:eastAsia="宋体" w:hint="eastAsia"/>
          <w:szCs w:val="24"/>
          <w:lang w:eastAsia="zh-CN"/>
        </w:rPr>
        <w:t>1</w:t>
      </w:r>
      <w:r w:rsidRPr="00646DD9">
        <w:rPr>
          <w:rFonts w:eastAsia="宋体"/>
          <w:szCs w:val="24"/>
          <w:lang w:eastAsia="zh-CN"/>
        </w:rPr>
        <w:t xml:space="preserve">: </w:t>
      </w:r>
      <w:r>
        <w:rPr>
          <w:rFonts w:eastAsia="宋体"/>
          <w:szCs w:val="24"/>
          <w:lang w:eastAsia="zh-CN"/>
        </w:rPr>
        <w:t xml:space="preserve">No </w:t>
      </w:r>
    </w:p>
    <w:p w14:paraId="4A9749CB" w14:textId="77777777" w:rsidR="00701C56" w:rsidRPr="00701C56" w:rsidRDefault="00701C56" w:rsidP="00701C56">
      <w:pPr>
        <w:pStyle w:val="af1"/>
        <w:numPr>
          <w:ilvl w:val="2"/>
          <w:numId w:val="2"/>
        </w:numPr>
        <w:ind w:firstLineChars="0"/>
        <w:rPr>
          <w:rFonts w:eastAsia="宋体"/>
          <w:szCs w:val="24"/>
          <w:lang w:eastAsia="zh-CN"/>
        </w:rPr>
      </w:pPr>
      <w:r w:rsidRPr="00701C56">
        <w:rPr>
          <w:rFonts w:eastAsia="宋体"/>
          <w:szCs w:val="24"/>
          <w:lang w:eastAsia="zh-CN"/>
        </w:rPr>
        <w:t>The release 17 relaxed RLM/BFD requirements do not apply for SCG deactivated cells.</w:t>
      </w:r>
    </w:p>
    <w:p w14:paraId="403A3CF3" w14:textId="34096D68" w:rsidR="007F6CE5" w:rsidRDefault="007F6CE5" w:rsidP="007F6CE5">
      <w:pPr>
        <w:pStyle w:val="af1"/>
        <w:numPr>
          <w:ilvl w:val="2"/>
          <w:numId w:val="2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rFonts w:eastAsia="宋体"/>
          <w:szCs w:val="24"/>
          <w:lang w:eastAsia="zh-CN"/>
        </w:rPr>
      </w:pPr>
      <w:r w:rsidRPr="002C282E">
        <w:rPr>
          <w:rFonts w:eastAsia="宋体" w:hint="eastAsia"/>
          <w:szCs w:val="24"/>
          <w:lang w:eastAsia="zh-CN"/>
        </w:rPr>
        <w:t xml:space="preserve">RAN4 not to define the relaxed RLM/BFD requirements for </w:t>
      </w:r>
      <w:proofErr w:type="spellStart"/>
      <w:r w:rsidRPr="002C282E">
        <w:rPr>
          <w:rFonts w:eastAsia="宋体" w:hint="eastAsia"/>
          <w:szCs w:val="24"/>
          <w:lang w:eastAsia="zh-CN"/>
        </w:rPr>
        <w:t>PSCell</w:t>
      </w:r>
      <w:proofErr w:type="spellEnd"/>
      <w:r w:rsidR="00701C56">
        <w:rPr>
          <w:rFonts w:eastAsia="宋体"/>
          <w:szCs w:val="24"/>
          <w:lang w:eastAsia="zh-CN"/>
        </w:rPr>
        <w:t>/</w:t>
      </w:r>
      <w:proofErr w:type="spellStart"/>
      <w:r w:rsidR="00701C56">
        <w:rPr>
          <w:rFonts w:eastAsia="宋体"/>
          <w:szCs w:val="24"/>
          <w:lang w:eastAsia="zh-CN"/>
        </w:rPr>
        <w:t>SCells</w:t>
      </w:r>
      <w:proofErr w:type="spellEnd"/>
      <w:r w:rsidRPr="002C282E">
        <w:rPr>
          <w:rFonts w:eastAsia="宋体" w:hint="eastAsia"/>
          <w:szCs w:val="24"/>
          <w:lang w:eastAsia="zh-CN"/>
        </w:rPr>
        <w:t xml:space="preserve"> in</w:t>
      </w:r>
      <w:r w:rsidR="00701C56">
        <w:rPr>
          <w:rFonts w:eastAsia="宋体"/>
          <w:szCs w:val="24"/>
          <w:lang w:eastAsia="zh-CN"/>
        </w:rPr>
        <w:t xml:space="preserve"> </w:t>
      </w:r>
      <w:r w:rsidR="0006267F" w:rsidRPr="002C282E">
        <w:rPr>
          <w:rFonts w:eastAsia="宋体" w:hint="eastAsia"/>
          <w:szCs w:val="24"/>
          <w:lang w:eastAsia="zh-CN"/>
        </w:rPr>
        <w:t xml:space="preserve">deactivated </w:t>
      </w:r>
      <w:r w:rsidR="00701C56">
        <w:rPr>
          <w:rFonts w:eastAsia="宋体"/>
          <w:szCs w:val="24"/>
          <w:lang w:eastAsia="zh-CN"/>
        </w:rPr>
        <w:t>SCG in</w:t>
      </w:r>
      <w:r w:rsidRPr="002C282E">
        <w:rPr>
          <w:rFonts w:eastAsia="宋体" w:hint="eastAsia"/>
          <w:szCs w:val="24"/>
          <w:lang w:eastAsia="zh-CN"/>
        </w:rPr>
        <w:t xml:space="preserve"> Rel-17</w:t>
      </w:r>
      <w:r>
        <w:rPr>
          <w:rFonts w:eastAsia="宋体" w:hint="eastAsia"/>
          <w:szCs w:val="24"/>
          <w:lang w:eastAsia="zh-CN"/>
        </w:rPr>
        <w:t>.</w:t>
      </w:r>
      <w:bookmarkStart w:id="2" w:name="_GoBack"/>
      <w:bookmarkEnd w:id="2"/>
    </w:p>
    <w:p w14:paraId="17CC71CC" w14:textId="6470C3A3" w:rsidR="00100B82" w:rsidRPr="007F6CE5" w:rsidRDefault="007F6CE5" w:rsidP="007F6CE5">
      <w:pPr>
        <w:pStyle w:val="af1"/>
        <w:numPr>
          <w:ilvl w:val="2"/>
          <w:numId w:val="2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rFonts w:eastAsia="宋体"/>
          <w:szCs w:val="24"/>
          <w:highlight w:val="yellow"/>
          <w:lang w:eastAsia="zh-CN"/>
        </w:rPr>
      </w:pPr>
      <w:r w:rsidRPr="00F508FE">
        <w:rPr>
          <w:rFonts w:eastAsia="宋体" w:hint="eastAsia"/>
          <w:szCs w:val="24"/>
          <w:highlight w:val="yellow"/>
          <w:lang w:eastAsia="zh-CN"/>
        </w:rPr>
        <w:t>S</w:t>
      </w:r>
      <w:r w:rsidRPr="00F508FE">
        <w:rPr>
          <w:rFonts w:eastAsia="宋体"/>
          <w:szCs w:val="24"/>
          <w:highlight w:val="yellow"/>
          <w:lang w:eastAsia="zh-CN"/>
        </w:rPr>
        <w:t>end LS to RAN2 to inform the RAN4’s decision.</w:t>
      </w:r>
      <w:bookmarkEnd w:id="1"/>
    </w:p>
    <w:sectPr w:rsidR="00100B82" w:rsidRPr="007F6CE5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523A30" w14:textId="77777777" w:rsidR="007A3363" w:rsidRDefault="007A3363" w:rsidP="008E1754">
      <w:pPr>
        <w:spacing w:after="0"/>
      </w:pPr>
      <w:r>
        <w:separator/>
      </w:r>
    </w:p>
  </w:endnote>
  <w:endnote w:type="continuationSeparator" w:id="0">
    <w:p w14:paraId="09D23FF3" w14:textId="77777777" w:rsidR="007A3363" w:rsidRDefault="007A3363" w:rsidP="008E17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667584" w14:textId="77777777" w:rsidR="007A3363" w:rsidRDefault="007A3363" w:rsidP="008E1754">
      <w:pPr>
        <w:spacing w:after="0"/>
      </w:pPr>
      <w:r>
        <w:separator/>
      </w:r>
    </w:p>
  </w:footnote>
  <w:footnote w:type="continuationSeparator" w:id="0">
    <w:p w14:paraId="19CAC4F1" w14:textId="77777777" w:rsidR="007A3363" w:rsidRDefault="007A3363" w:rsidP="008E17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7461A9"/>
    <w:multiLevelType w:val="hybridMultilevel"/>
    <w:tmpl w:val="6F023848"/>
    <w:lvl w:ilvl="0" w:tplc="D862B8A6">
      <w:start w:val="1"/>
      <w:numFmt w:val="bullet"/>
      <w:lvlText w:val=""/>
      <w:lvlJc w:val="left"/>
      <w:pPr>
        <w:ind w:left="36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1C60E5"/>
    <w:multiLevelType w:val="multilevel"/>
    <w:tmpl w:val="1E1C60E5"/>
    <w:lvl w:ilvl="0">
      <w:numFmt w:val="bullet"/>
      <w:lvlText w:val="-"/>
      <w:lvlJc w:val="left"/>
      <w:pPr>
        <w:ind w:left="279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2" w15:restartNumberingAfterBreak="0">
    <w:nsid w:val="3AD37A3D"/>
    <w:multiLevelType w:val="multilevel"/>
    <w:tmpl w:val="3AD37A3D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81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1005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48176131"/>
    <w:multiLevelType w:val="multilevel"/>
    <w:tmpl w:val="C59C9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DC130F2"/>
    <w:multiLevelType w:val="multilevel"/>
    <w:tmpl w:val="4DC130F2"/>
    <w:lvl w:ilvl="0">
      <w:numFmt w:val="bullet"/>
      <w:lvlText w:val="-"/>
      <w:lvlJc w:val="left"/>
      <w:pPr>
        <w:ind w:left="279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5" w15:restartNumberingAfterBreak="0">
    <w:nsid w:val="57EC492A"/>
    <w:multiLevelType w:val="hybridMultilevel"/>
    <w:tmpl w:val="FE34AEC6"/>
    <w:lvl w:ilvl="0" w:tplc="335A5220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7" w15:restartNumberingAfterBreak="0">
    <w:nsid w:val="5C975332"/>
    <w:multiLevelType w:val="hybridMultilevel"/>
    <w:tmpl w:val="D228CEB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60142FC2"/>
    <w:multiLevelType w:val="multilevel"/>
    <w:tmpl w:val="60142FC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8"/>
      <w:numFmt w:val="bullet"/>
      <w:lvlText w:val="-"/>
      <w:lvlJc w:val="left"/>
      <w:pPr>
        <w:ind w:left="315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5F6"/>
    <w:rsid w:val="00001C14"/>
    <w:rsid w:val="0000289E"/>
    <w:rsid w:val="00003F65"/>
    <w:rsid w:val="00004771"/>
    <w:rsid w:val="000101D9"/>
    <w:rsid w:val="000140ED"/>
    <w:rsid w:val="00015846"/>
    <w:rsid w:val="00016002"/>
    <w:rsid w:val="0002166D"/>
    <w:rsid w:val="00025A88"/>
    <w:rsid w:val="00025A91"/>
    <w:rsid w:val="00026433"/>
    <w:rsid w:val="00027A4F"/>
    <w:rsid w:val="00030FDC"/>
    <w:rsid w:val="000312E5"/>
    <w:rsid w:val="00031926"/>
    <w:rsid w:val="000323D2"/>
    <w:rsid w:val="000340A2"/>
    <w:rsid w:val="00035456"/>
    <w:rsid w:val="00037860"/>
    <w:rsid w:val="00037C3C"/>
    <w:rsid w:val="00044820"/>
    <w:rsid w:val="00044D7E"/>
    <w:rsid w:val="000537B6"/>
    <w:rsid w:val="0005428F"/>
    <w:rsid w:val="00056904"/>
    <w:rsid w:val="000576CA"/>
    <w:rsid w:val="0006083B"/>
    <w:rsid w:val="000608A5"/>
    <w:rsid w:val="0006267F"/>
    <w:rsid w:val="000644BD"/>
    <w:rsid w:val="00070DB3"/>
    <w:rsid w:val="00072635"/>
    <w:rsid w:val="000755E2"/>
    <w:rsid w:val="00076546"/>
    <w:rsid w:val="000777C5"/>
    <w:rsid w:val="000804EA"/>
    <w:rsid w:val="00080CCD"/>
    <w:rsid w:val="00082208"/>
    <w:rsid w:val="00083482"/>
    <w:rsid w:val="000850B6"/>
    <w:rsid w:val="000855C8"/>
    <w:rsid w:val="00085833"/>
    <w:rsid w:val="000900BE"/>
    <w:rsid w:val="000909CC"/>
    <w:rsid w:val="000932D0"/>
    <w:rsid w:val="000933D9"/>
    <w:rsid w:val="000978A3"/>
    <w:rsid w:val="000A0428"/>
    <w:rsid w:val="000A1765"/>
    <w:rsid w:val="000A198B"/>
    <w:rsid w:val="000A51E9"/>
    <w:rsid w:val="000A5BEC"/>
    <w:rsid w:val="000A6A44"/>
    <w:rsid w:val="000A6D22"/>
    <w:rsid w:val="000B0A76"/>
    <w:rsid w:val="000B4F98"/>
    <w:rsid w:val="000B512C"/>
    <w:rsid w:val="000C02EC"/>
    <w:rsid w:val="000C2C70"/>
    <w:rsid w:val="000C31A8"/>
    <w:rsid w:val="000C4689"/>
    <w:rsid w:val="000C6886"/>
    <w:rsid w:val="000C6F5E"/>
    <w:rsid w:val="000C6FCC"/>
    <w:rsid w:val="000D1A1D"/>
    <w:rsid w:val="000D1DE7"/>
    <w:rsid w:val="000D35E0"/>
    <w:rsid w:val="000D3A0E"/>
    <w:rsid w:val="000D3A74"/>
    <w:rsid w:val="000D60FE"/>
    <w:rsid w:val="000E5184"/>
    <w:rsid w:val="000E5EC1"/>
    <w:rsid w:val="000E6A39"/>
    <w:rsid w:val="000F07B3"/>
    <w:rsid w:val="000F0F83"/>
    <w:rsid w:val="000F352B"/>
    <w:rsid w:val="000F62BA"/>
    <w:rsid w:val="00100B82"/>
    <w:rsid w:val="00101DD8"/>
    <w:rsid w:val="00102F22"/>
    <w:rsid w:val="00106719"/>
    <w:rsid w:val="0011258D"/>
    <w:rsid w:val="00114006"/>
    <w:rsid w:val="001141D5"/>
    <w:rsid w:val="0011632C"/>
    <w:rsid w:val="001212E0"/>
    <w:rsid w:val="00122F38"/>
    <w:rsid w:val="001230F7"/>
    <w:rsid w:val="00125886"/>
    <w:rsid w:val="00132890"/>
    <w:rsid w:val="00133559"/>
    <w:rsid w:val="001345F4"/>
    <w:rsid w:val="00136D5E"/>
    <w:rsid w:val="00143059"/>
    <w:rsid w:val="00144DBF"/>
    <w:rsid w:val="00145F1A"/>
    <w:rsid w:val="00146F3D"/>
    <w:rsid w:val="0015066B"/>
    <w:rsid w:val="00150BD2"/>
    <w:rsid w:val="00160E4E"/>
    <w:rsid w:val="00161A34"/>
    <w:rsid w:val="001677CE"/>
    <w:rsid w:val="00171301"/>
    <w:rsid w:val="0017456D"/>
    <w:rsid w:val="00180E92"/>
    <w:rsid w:val="00182517"/>
    <w:rsid w:val="00182E9B"/>
    <w:rsid w:val="001830A8"/>
    <w:rsid w:val="001848EE"/>
    <w:rsid w:val="0019013B"/>
    <w:rsid w:val="00190F84"/>
    <w:rsid w:val="0019140E"/>
    <w:rsid w:val="001A29BD"/>
    <w:rsid w:val="001A29CB"/>
    <w:rsid w:val="001A7DF8"/>
    <w:rsid w:val="001B44BB"/>
    <w:rsid w:val="001B70DB"/>
    <w:rsid w:val="001B7C27"/>
    <w:rsid w:val="001C2F93"/>
    <w:rsid w:val="001D5E6B"/>
    <w:rsid w:val="001D6180"/>
    <w:rsid w:val="001D732B"/>
    <w:rsid w:val="001D7FC0"/>
    <w:rsid w:val="001E024C"/>
    <w:rsid w:val="001E31A1"/>
    <w:rsid w:val="001E359B"/>
    <w:rsid w:val="001E4B26"/>
    <w:rsid w:val="001E4DD9"/>
    <w:rsid w:val="001E5E95"/>
    <w:rsid w:val="001E60BF"/>
    <w:rsid w:val="001F4690"/>
    <w:rsid w:val="001F5664"/>
    <w:rsid w:val="001F6BF1"/>
    <w:rsid w:val="001F6CA7"/>
    <w:rsid w:val="001F7818"/>
    <w:rsid w:val="001F7D68"/>
    <w:rsid w:val="00200BDA"/>
    <w:rsid w:val="002019A3"/>
    <w:rsid w:val="002021A6"/>
    <w:rsid w:val="00203A42"/>
    <w:rsid w:val="002068BF"/>
    <w:rsid w:val="00207530"/>
    <w:rsid w:val="00207B34"/>
    <w:rsid w:val="00213626"/>
    <w:rsid w:val="00215441"/>
    <w:rsid w:val="00217166"/>
    <w:rsid w:val="00223D9F"/>
    <w:rsid w:val="0023516E"/>
    <w:rsid w:val="00235FF1"/>
    <w:rsid w:val="002361AB"/>
    <w:rsid w:val="00237B5C"/>
    <w:rsid w:val="00240EF2"/>
    <w:rsid w:val="00245A12"/>
    <w:rsid w:val="00246CA7"/>
    <w:rsid w:val="002526E2"/>
    <w:rsid w:val="00255204"/>
    <w:rsid w:val="00255EC2"/>
    <w:rsid w:val="00256168"/>
    <w:rsid w:val="00263FE2"/>
    <w:rsid w:val="0026526D"/>
    <w:rsid w:val="00265A20"/>
    <w:rsid w:val="00266371"/>
    <w:rsid w:val="00267CC5"/>
    <w:rsid w:val="00270360"/>
    <w:rsid w:val="00271300"/>
    <w:rsid w:val="00274DDE"/>
    <w:rsid w:val="002760F1"/>
    <w:rsid w:val="00281082"/>
    <w:rsid w:val="002839E0"/>
    <w:rsid w:val="00285D4A"/>
    <w:rsid w:val="00287471"/>
    <w:rsid w:val="00290B5F"/>
    <w:rsid w:val="0029100B"/>
    <w:rsid w:val="00294218"/>
    <w:rsid w:val="0029703B"/>
    <w:rsid w:val="002A2DF5"/>
    <w:rsid w:val="002A3A78"/>
    <w:rsid w:val="002A6913"/>
    <w:rsid w:val="002A76CB"/>
    <w:rsid w:val="002B6312"/>
    <w:rsid w:val="002B6E7C"/>
    <w:rsid w:val="002B72F1"/>
    <w:rsid w:val="002C0209"/>
    <w:rsid w:val="002C18A9"/>
    <w:rsid w:val="002C41C9"/>
    <w:rsid w:val="002C5137"/>
    <w:rsid w:val="002C6D9F"/>
    <w:rsid w:val="002C7307"/>
    <w:rsid w:val="002C76A0"/>
    <w:rsid w:val="002D3396"/>
    <w:rsid w:val="002D5AD2"/>
    <w:rsid w:val="002D604A"/>
    <w:rsid w:val="002D671E"/>
    <w:rsid w:val="002E3267"/>
    <w:rsid w:val="002E7C0A"/>
    <w:rsid w:val="002F2248"/>
    <w:rsid w:val="002F69B8"/>
    <w:rsid w:val="00307B04"/>
    <w:rsid w:val="003135A5"/>
    <w:rsid w:val="00313CA1"/>
    <w:rsid w:val="00316497"/>
    <w:rsid w:val="00324D3E"/>
    <w:rsid w:val="00330068"/>
    <w:rsid w:val="0033115A"/>
    <w:rsid w:val="003311FB"/>
    <w:rsid w:val="00332A01"/>
    <w:rsid w:val="00335FDF"/>
    <w:rsid w:val="00337E5C"/>
    <w:rsid w:val="00337F7C"/>
    <w:rsid w:val="00340392"/>
    <w:rsid w:val="003437C3"/>
    <w:rsid w:val="0034620F"/>
    <w:rsid w:val="00346610"/>
    <w:rsid w:val="00352A7D"/>
    <w:rsid w:val="00352D5E"/>
    <w:rsid w:val="00356E1C"/>
    <w:rsid w:val="00356FEB"/>
    <w:rsid w:val="003615F7"/>
    <w:rsid w:val="00364D8F"/>
    <w:rsid w:val="00364EF9"/>
    <w:rsid w:val="003661D3"/>
    <w:rsid w:val="00372C09"/>
    <w:rsid w:val="00373183"/>
    <w:rsid w:val="003740B6"/>
    <w:rsid w:val="00374799"/>
    <w:rsid w:val="00382178"/>
    <w:rsid w:val="0038306E"/>
    <w:rsid w:val="0039480F"/>
    <w:rsid w:val="0039621D"/>
    <w:rsid w:val="003976C4"/>
    <w:rsid w:val="003A31DC"/>
    <w:rsid w:val="003A666A"/>
    <w:rsid w:val="003A6E13"/>
    <w:rsid w:val="003B0A23"/>
    <w:rsid w:val="003B3793"/>
    <w:rsid w:val="003D16BA"/>
    <w:rsid w:val="003D27CC"/>
    <w:rsid w:val="003D6B19"/>
    <w:rsid w:val="003D7AE8"/>
    <w:rsid w:val="003E158C"/>
    <w:rsid w:val="003E15BB"/>
    <w:rsid w:val="003E6C06"/>
    <w:rsid w:val="003E7790"/>
    <w:rsid w:val="003F524C"/>
    <w:rsid w:val="003F60D6"/>
    <w:rsid w:val="003F6382"/>
    <w:rsid w:val="003F6EA7"/>
    <w:rsid w:val="004006D9"/>
    <w:rsid w:val="00400C36"/>
    <w:rsid w:val="00404F68"/>
    <w:rsid w:val="004064BF"/>
    <w:rsid w:val="00406AC9"/>
    <w:rsid w:val="004139AA"/>
    <w:rsid w:val="00414C89"/>
    <w:rsid w:val="00415442"/>
    <w:rsid w:val="0042297D"/>
    <w:rsid w:val="004242E9"/>
    <w:rsid w:val="0042558F"/>
    <w:rsid w:val="004274A7"/>
    <w:rsid w:val="00430D4A"/>
    <w:rsid w:val="0043100D"/>
    <w:rsid w:val="00433535"/>
    <w:rsid w:val="00435A8B"/>
    <w:rsid w:val="00436E9B"/>
    <w:rsid w:val="00437BDE"/>
    <w:rsid w:val="004407B1"/>
    <w:rsid w:val="00441FC1"/>
    <w:rsid w:val="004424D8"/>
    <w:rsid w:val="00444405"/>
    <w:rsid w:val="00446555"/>
    <w:rsid w:val="00446EC6"/>
    <w:rsid w:val="004507A8"/>
    <w:rsid w:val="004515E9"/>
    <w:rsid w:val="0045245F"/>
    <w:rsid w:val="0045387C"/>
    <w:rsid w:val="004555CC"/>
    <w:rsid w:val="004607FA"/>
    <w:rsid w:val="0046387C"/>
    <w:rsid w:val="00467F4D"/>
    <w:rsid w:val="004745D4"/>
    <w:rsid w:val="004745F6"/>
    <w:rsid w:val="00476A29"/>
    <w:rsid w:val="00480007"/>
    <w:rsid w:val="00482280"/>
    <w:rsid w:val="004827FD"/>
    <w:rsid w:val="0048298D"/>
    <w:rsid w:val="004830C6"/>
    <w:rsid w:val="00486E1F"/>
    <w:rsid w:val="00490BBC"/>
    <w:rsid w:val="00490E06"/>
    <w:rsid w:val="00490E3D"/>
    <w:rsid w:val="004961C4"/>
    <w:rsid w:val="00496386"/>
    <w:rsid w:val="00496D7A"/>
    <w:rsid w:val="0049790A"/>
    <w:rsid w:val="00497A36"/>
    <w:rsid w:val="004A62C6"/>
    <w:rsid w:val="004B05EF"/>
    <w:rsid w:val="004B2A87"/>
    <w:rsid w:val="004B30DB"/>
    <w:rsid w:val="004B3A2B"/>
    <w:rsid w:val="004B55E2"/>
    <w:rsid w:val="004B56A5"/>
    <w:rsid w:val="004B6D26"/>
    <w:rsid w:val="004C1991"/>
    <w:rsid w:val="004C3331"/>
    <w:rsid w:val="004D0A61"/>
    <w:rsid w:val="004D4D3F"/>
    <w:rsid w:val="004D5C24"/>
    <w:rsid w:val="004E2D29"/>
    <w:rsid w:val="004E4574"/>
    <w:rsid w:val="004E66E3"/>
    <w:rsid w:val="004E7AEC"/>
    <w:rsid w:val="004F1054"/>
    <w:rsid w:val="004F194C"/>
    <w:rsid w:val="004F3BD1"/>
    <w:rsid w:val="004F6EFD"/>
    <w:rsid w:val="004F735B"/>
    <w:rsid w:val="0050010B"/>
    <w:rsid w:val="00500D5F"/>
    <w:rsid w:val="005019AC"/>
    <w:rsid w:val="00504156"/>
    <w:rsid w:val="00510A1B"/>
    <w:rsid w:val="005166B4"/>
    <w:rsid w:val="0051713E"/>
    <w:rsid w:val="0051792B"/>
    <w:rsid w:val="005227F2"/>
    <w:rsid w:val="00523B35"/>
    <w:rsid w:val="005252E4"/>
    <w:rsid w:val="00527B60"/>
    <w:rsid w:val="005306C7"/>
    <w:rsid w:val="005306DA"/>
    <w:rsid w:val="00532C87"/>
    <w:rsid w:val="00533B52"/>
    <w:rsid w:val="00533DF2"/>
    <w:rsid w:val="00540B81"/>
    <w:rsid w:val="00544171"/>
    <w:rsid w:val="0054509B"/>
    <w:rsid w:val="00550F5A"/>
    <w:rsid w:val="005527CD"/>
    <w:rsid w:val="00553B98"/>
    <w:rsid w:val="00562F0C"/>
    <w:rsid w:val="0056381C"/>
    <w:rsid w:val="005662C3"/>
    <w:rsid w:val="00571BAA"/>
    <w:rsid w:val="0057214B"/>
    <w:rsid w:val="00574396"/>
    <w:rsid w:val="00574E4F"/>
    <w:rsid w:val="005805E7"/>
    <w:rsid w:val="00582132"/>
    <w:rsid w:val="00582818"/>
    <w:rsid w:val="00583555"/>
    <w:rsid w:val="00583D3C"/>
    <w:rsid w:val="005874D2"/>
    <w:rsid w:val="00587543"/>
    <w:rsid w:val="00587F3C"/>
    <w:rsid w:val="0059445A"/>
    <w:rsid w:val="005A414B"/>
    <w:rsid w:val="005A46DD"/>
    <w:rsid w:val="005B3787"/>
    <w:rsid w:val="005B691D"/>
    <w:rsid w:val="005C132D"/>
    <w:rsid w:val="005C1AF9"/>
    <w:rsid w:val="005C2D5B"/>
    <w:rsid w:val="005C4A06"/>
    <w:rsid w:val="005D0A6F"/>
    <w:rsid w:val="005D2A26"/>
    <w:rsid w:val="005D3121"/>
    <w:rsid w:val="005D37FC"/>
    <w:rsid w:val="005D4694"/>
    <w:rsid w:val="005D4E99"/>
    <w:rsid w:val="005D5AAA"/>
    <w:rsid w:val="005D7B67"/>
    <w:rsid w:val="005D7DE5"/>
    <w:rsid w:val="005E07E3"/>
    <w:rsid w:val="005E4DB3"/>
    <w:rsid w:val="005E5FEB"/>
    <w:rsid w:val="005E67AF"/>
    <w:rsid w:val="005E75C5"/>
    <w:rsid w:val="005F192B"/>
    <w:rsid w:val="005F6826"/>
    <w:rsid w:val="00600821"/>
    <w:rsid w:val="00600FA1"/>
    <w:rsid w:val="006010E4"/>
    <w:rsid w:val="00601203"/>
    <w:rsid w:val="00604652"/>
    <w:rsid w:val="006050C8"/>
    <w:rsid w:val="00605388"/>
    <w:rsid w:val="00605D73"/>
    <w:rsid w:val="00606048"/>
    <w:rsid w:val="0061125A"/>
    <w:rsid w:val="00612155"/>
    <w:rsid w:val="00612C6D"/>
    <w:rsid w:val="00613F8C"/>
    <w:rsid w:val="006157B9"/>
    <w:rsid w:val="006213E9"/>
    <w:rsid w:val="00622754"/>
    <w:rsid w:val="00624EA2"/>
    <w:rsid w:val="00627FF7"/>
    <w:rsid w:val="0063142B"/>
    <w:rsid w:val="00636310"/>
    <w:rsid w:val="00641EEC"/>
    <w:rsid w:val="0064651F"/>
    <w:rsid w:val="00646E68"/>
    <w:rsid w:val="00647FE6"/>
    <w:rsid w:val="00651E29"/>
    <w:rsid w:val="00652C62"/>
    <w:rsid w:val="006539F9"/>
    <w:rsid w:val="00666F6F"/>
    <w:rsid w:val="00667B4C"/>
    <w:rsid w:val="0067413B"/>
    <w:rsid w:val="00676268"/>
    <w:rsid w:val="006816C8"/>
    <w:rsid w:val="00683EF5"/>
    <w:rsid w:val="00685DBC"/>
    <w:rsid w:val="00686A43"/>
    <w:rsid w:val="00687D40"/>
    <w:rsid w:val="0069137F"/>
    <w:rsid w:val="006953FF"/>
    <w:rsid w:val="006A0D5C"/>
    <w:rsid w:val="006A1F5A"/>
    <w:rsid w:val="006A6B17"/>
    <w:rsid w:val="006B29FD"/>
    <w:rsid w:val="006B3DEC"/>
    <w:rsid w:val="006C109B"/>
    <w:rsid w:val="006C1D4B"/>
    <w:rsid w:val="006C2D30"/>
    <w:rsid w:val="006C4797"/>
    <w:rsid w:val="006C4AE4"/>
    <w:rsid w:val="006C4FD7"/>
    <w:rsid w:val="006C7848"/>
    <w:rsid w:val="006D2BBB"/>
    <w:rsid w:val="006D33AA"/>
    <w:rsid w:val="006D3E42"/>
    <w:rsid w:val="006D409D"/>
    <w:rsid w:val="006D4152"/>
    <w:rsid w:val="006D658F"/>
    <w:rsid w:val="006D7841"/>
    <w:rsid w:val="006E07C4"/>
    <w:rsid w:val="006E4375"/>
    <w:rsid w:val="006E5261"/>
    <w:rsid w:val="006F025E"/>
    <w:rsid w:val="006F10B3"/>
    <w:rsid w:val="006F4B53"/>
    <w:rsid w:val="006F75F1"/>
    <w:rsid w:val="007014E4"/>
    <w:rsid w:val="00701C56"/>
    <w:rsid w:val="007022C6"/>
    <w:rsid w:val="00704FC2"/>
    <w:rsid w:val="0071197C"/>
    <w:rsid w:val="00712F55"/>
    <w:rsid w:val="00715657"/>
    <w:rsid w:val="00716500"/>
    <w:rsid w:val="007178A4"/>
    <w:rsid w:val="00721CFA"/>
    <w:rsid w:val="00723636"/>
    <w:rsid w:val="00724103"/>
    <w:rsid w:val="00724F37"/>
    <w:rsid w:val="00726531"/>
    <w:rsid w:val="0073348D"/>
    <w:rsid w:val="00737134"/>
    <w:rsid w:val="007379E2"/>
    <w:rsid w:val="0074019F"/>
    <w:rsid w:val="0074467C"/>
    <w:rsid w:val="007454BE"/>
    <w:rsid w:val="00745896"/>
    <w:rsid w:val="00750C39"/>
    <w:rsid w:val="00751941"/>
    <w:rsid w:val="00752057"/>
    <w:rsid w:val="007524EF"/>
    <w:rsid w:val="00752EA9"/>
    <w:rsid w:val="007610BA"/>
    <w:rsid w:val="007625D6"/>
    <w:rsid w:val="00763687"/>
    <w:rsid w:val="00765170"/>
    <w:rsid w:val="00766355"/>
    <w:rsid w:val="007700DC"/>
    <w:rsid w:val="0077166F"/>
    <w:rsid w:val="00774DF1"/>
    <w:rsid w:val="00777CB3"/>
    <w:rsid w:val="007817A3"/>
    <w:rsid w:val="00783BCB"/>
    <w:rsid w:val="00794746"/>
    <w:rsid w:val="007A3363"/>
    <w:rsid w:val="007A370E"/>
    <w:rsid w:val="007B00A7"/>
    <w:rsid w:val="007C0565"/>
    <w:rsid w:val="007C15F0"/>
    <w:rsid w:val="007C2DA2"/>
    <w:rsid w:val="007C432E"/>
    <w:rsid w:val="007C5A79"/>
    <w:rsid w:val="007C65D5"/>
    <w:rsid w:val="007D0973"/>
    <w:rsid w:val="007F6ABA"/>
    <w:rsid w:val="007F6CE5"/>
    <w:rsid w:val="00801C5C"/>
    <w:rsid w:val="008051F5"/>
    <w:rsid w:val="0081328C"/>
    <w:rsid w:val="00814AFC"/>
    <w:rsid w:val="00815697"/>
    <w:rsid w:val="00820A50"/>
    <w:rsid w:val="00820C08"/>
    <w:rsid w:val="00822805"/>
    <w:rsid w:val="008242FE"/>
    <w:rsid w:val="00824882"/>
    <w:rsid w:val="00827749"/>
    <w:rsid w:val="00830D51"/>
    <w:rsid w:val="008314A8"/>
    <w:rsid w:val="00833F7C"/>
    <w:rsid w:val="008357D3"/>
    <w:rsid w:val="008402E3"/>
    <w:rsid w:val="00841456"/>
    <w:rsid w:val="00844E44"/>
    <w:rsid w:val="0084501B"/>
    <w:rsid w:val="008463EF"/>
    <w:rsid w:val="00847919"/>
    <w:rsid w:val="00851579"/>
    <w:rsid w:val="00854C2F"/>
    <w:rsid w:val="00857206"/>
    <w:rsid w:val="0085790F"/>
    <w:rsid w:val="0086109A"/>
    <w:rsid w:val="00861749"/>
    <w:rsid w:val="00866BF3"/>
    <w:rsid w:val="00870AEA"/>
    <w:rsid w:val="00870D18"/>
    <w:rsid w:val="00873BE7"/>
    <w:rsid w:val="00875DCF"/>
    <w:rsid w:val="00876FEB"/>
    <w:rsid w:val="00877743"/>
    <w:rsid w:val="0088044B"/>
    <w:rsid w:val="0088076C"/>
    <w:rsid w:val="008809A9"/>
    <w:rsid w:val="00882B5B"/>
    <w:rsid w:val="00882C1B"/>
    <w:rsid w:val="008A14F4"/>
    <w:rsid w:val="008A2175"/>
    <w:rsid w:val="008A36A1"/>
    <w:rsid w:val="008A48FF"/>
    <w:rsid w:val="008A59FC"/>
    <w:rsid w:val="008A78AF"/>
    <w:rsid w:val="008B0E25"/>
    <w:rsid w:val="008B24C2"/>
    <w:rsid w:val="008B2CF3"/>
    <w:rsid w:val="008B450D"/>
    <w:rsid w:val="008B548C"/>
    <w:rsid w:val="008C246F"/>
    <w:rsid w:val="008C763B"/>
    <w:rsid w:val="008D1085"/>
    <w:rsid w:val="008D38DF"/>
    <w:rsid w:val="008D4A97"/>
    <w:rsid w:val="008D5EF5"/>
    <w:rsid w:val="008D77DF"/>
    <w:rsid w:val="008E1754"/>
    <w:rsid w:val="008E34BB"/>
    <w:rsid w:val="008F12A7"/>
    <w:rsid w:val="00900F1A"/>
    <w:rsid w:val="00902F74"/>
    <w:rsid w:val="0090603E"/>
    <w:rsid w:val="009073D2"/>
    <w:rsid w:val="00910440"/>
    <w:rsid w:val="00910F22"/>
    <w:rsid w:val="009115B5"/>
    <w:rsid w:val="00922945"/>
    <w:rsid w:val="00930A41"/>
    <w:rsid w:val="00930C17"/>
    <w:rsid w:val="00932263"/>
    <w:rsid w:val="00932989"/>
    <w:rsid w:val="00932BFC"/>
    <w:rsid w:val="00933826"/>
    <w:rsid w:val="009358A3"/>
    <w:rsid w:val="009369F9"/>
    <w:rsid w:val="00936BFD"/>
    <w:rsid w:val="0094017D"/>
    <w:rsid w:val="009463EB"/>
    <w:rsid w:val="00955A0C"/>
    <w:rsid w:val="009568F6"/>
    <w:rsid w:val="0095738F"/>
    <w:rsid w:val="00960C78"/>
    <w:rsid w:val="0096315E"/>
    <w:rsid w:val="00963A7B"/>
    <w:rsid w:val="00963E11"/>
    <w:rsid w:val="00964504"/>
    <w:rsid w:val="0097126C"/>
    <w:rsid w:val="00973C76"/>
    <w:rsid w:val="009760CE"/>
    <w:rsid w:val="00976686"/>
    <w:rsid w:val="0098608C"/>
    <w:rsid w:val="009865B0"/>
    <w:rsid w:val="00987DC4"/>
    <w:rsid w:val="00992249"/>
    <w:rsid w:val="009945E2"/>
    <w:rsid w:val="0099487D"/>
    <w:rsid w:val="00994C9E"/>
    <w:rsid w:val="0099595C"/>
    <w:rsid w:val="00997CD9"/>
    <w:rsid w:val="009A03B8"/>
    <w:rsid w:val="009A1701"/>
    <w:rsid w:val="009A24D3"/>
    <w:rsid w:val="009A33DD"/>
    <w:rsid w:val="009A4692"/>
    <w:rsid w:val="009B0F18"/>
    <w:rsid w:val="009B62EA"/>
    <w:rsid w:val="009C00D1"/>
    <w:rsid w:val="009C0F6B"/>
    <w:rsid w:val="009C150A"/>
    <w:rsid w:val="009C19B2"/>
    <w:rsid w:val="009D08AF"/>
    <w:rsid w:val="009D187C"/>
    <w:rsid w:val="009D2CB6"/>
    <w:rsid w:val="009D3911"/>
    <w:rsid w:val="009D58F0"/>
    <w:rsid w:val="009D7848"/>
    <w:rsid w:val="009E2570"/>
    <w:rsid w:val="009E2B6F"/>
    <w:rsid w:val="009E39FC"/>
    <w:rsid w:val="009E3C99"/>
    <w:rsid w:val="009E67B2"/>
    <w:rsid w:val="009F17F5"/>
    <w:rsid w:val="009F1800"/>
    <w:rsid w:val="009F1B1F"/>
    <w:rsid w:val="009F2884"/>
    <w:rsid w:val="009F5D8F"/>
    <w:rsid w:val="009F5F38"/>
    <w:rsid w:val="00A003E8"/>
    <w:rsid w:val="00A013A0"/>
    <w:rsid w:val="00A02F1F"/>
    <w:rsid w:val="00A05ABE"/>
    <w:rsid w:val="00A10B7F"/>
    <w:rsid w:val="00A15B16"/>
    <w:rsid w:val="00A163A9"/>
    <w:rsid w:val="00A22DFA"/>
    <w:rsid w:val="00A23E5E"/>
    <w:rsid w:val="00A25643"/>
    <w:rsid w:val="00A310D5"/>
    <w:rsid w:val="00A31799"/>
    <w:rsid w:val="00A31C2F"/>
    <w:rsid w:val="00A31EA8"/>
    <w:rsid w:val="00A32350"/>
    <w:rsid w:val="00A35B01"/>
    <w:rsid w:val="00A369FD"/>
    <w:rsid w:val="00A4701E"/>
    <w:rsid w:val="00A51C40"/>
    <w:rsid w:val="00A53EE2"/>
    <w:rsid w:val="00A54626"/>
    <w:rsid w:val="00A60B6D"/>
    <w:rsid w:val="00A6172B"/>
    <w:rsid w:val="00A65595"/>
    <w:rsid w:val="00A65CC1"/>
    <w:rsid w:val="00A73539"/>
    <w:rsid w:val="00A74D70"/>
    <w:rsid w:val="00A7504C"/>
    <w:rsid w:val="00A75805"/>
    <w:rsid w:val="00A76BA4"/>
    <w:rsid w:val="00A77807"/>
    <w:rsid w:val="00A7793D"/>
    <w:rsid w:val="00A80035"/>
    <w:rsid w:val="00A81425"/>
    <w:rsid w:val="00A85CD7"/>
    <w:rsid w:val="00A902D9"/>
    <w:rsid w:val="00A9102A"/>
    <w:rsid w:val="00A92EB0"/>
    <w:rsid w:val="00A93039"/>
    <w:rsid w:val="00A93716"/>
    <w:rsid w:val="00A97229"/>
    <w:rsid w:val="00AA01B9"/>
    <w:rsid w:val="00AA0C61"/>
    <w:rsid w:val="00AA0DCE"/>
    <w:rsid w:val="00AA4A63"/>
    <w:rsid w:val="00AA6E0D"/>
    <w:rsid w:val="00AA74F4"/>
    <w:rsid w:val="00AB73FF"/>
    <w:rsid w:val="00AB7C59"/>
    <w:rsid w:val="00AC1351"/>
    <w:rsid w:val="00AC17AD"/>
    <w:rsid w:val="00AC2402"/>
    <w:rsid w:val="00AC358B"/>
    <w:rsid w:val="00AC3CC8"/>
    <w:rsid w:val="00AC400B"/>
    <w:rsid w:val="00AD1BF6"/>
    <w:rsid w:val="00AD63AA"/>
    <w:rsid w:val="00AD7FF3"/>
    <w:rsid w:val="00AE6254"/>
    <w:rsid w:val="00AE670B"/>
    <w:rsid w:val="00AF3FC0"/>
    <w:rsid w:val="00AF3FD3"/>
    <w:rsid w:val="00AF65DE"/>
    <w:rsid w:val="00B01761"/>
    <w:rsid w:val="00B02004"/>
    <w:rsid w:val="00B073D3"/>
    <w:rsid w:val="00B1452E"/>
    <w:rsid w:val="00B15B5D"/>
    <w:rsid w:val="00B15EB7"/>
    <w:rsid w:val="00B17F95"/>
    <w:rsid w:val="00B21563"/>
    <w:rsid w:val="00B2768D"/>
    <w:rsid w:val="00B3095B"/>
    <w:rsid w:val="00B309E5"/>
    <w:rsid w:val="00B3156F"/>
    <w:rsid w:val="00B33709"/>
    <w:rsid w:val="00B34996"/>
    <w:rsid w:val="00B349BC"/>
    <w:rsid w:val="00B34EFE"/>
    <w:rsid w:val="00B37B80"/>
    <w:rsid w:val="00B404DF"/>
    <w:rsid w:val="00B4061C"/>
    <w:rsid w:val="00B41474"/>
    <w:rsid w:val="00B42FD7"/>
    <w:rsid w:val="00B534CA"/>
    <w:rsid w:val="00B5609D"/>
    <w:rsid w:val="00B56867"/>
    <w:rsid w:val="00B604B4"/>
    <w:rsid w:val="00B61B89"/>
    <w:rsid w:val="00B62CC3"/>
    <w:rsid w:val="00B64D5D"/>
    <w:rsid w:val="00B6624D"/>
    <w:rsid w:val="00B66729"/>
    <w:rsid w:val="00B7270F"/>
    <w:rsid w:val="00B73261"/>
    <w:rsid w:val="00B772F6"/>
    <w:rsid w:val="00B80601"/>
    <w:rsid w:val="00B8211C"/>
    <w:rsid w:val="00B858BB"/>
    <w:rsid w:val="00B9017C"/>
    <w:rsid w:val="00B93961"/>
    <w:rsid w:val="00B93FA6"/>
    <w:rsid w:val="00B9590F"/>
    <w:rsid w:val="00B96F00"/>
    <w:rsid w:val="00B9786E"/>
    <w:rsid w:val="00BA10E2"/>
    <w:rsid w:val="00BA202E"/>
    <w:rsid w:val="00BA5302"/>
    <w:rsid w:val="00BA5856"/>
    <w:rsid w:val="00BA6346"/>
    <w:rsid w:val="00BB08C9"/>
    <w:rsid w:val="00BB0AB3"/>
    <w:rsid w:val="00BB4111"/>
    <w:rsid w:val="00BB5606"/>
    <w:rsid w:val="00BB6872"/>
    <w:rsid w:val="00BB711A"/>
    <w:rsid w:val="00BB7455"/>
    <w:rsid w:val="00BC05A9"/>
    <w:rsid w:val="00BC1C34"/>
    <w:rsid w:val="00BC20B1"/>
    <w:rsid w:val="00BC2883"/>
    <w:rsid w:val="00BC3774"/>
    <w:rsid w:val="00BC390E"/>
    <w:rsid w:val="00BC465D"/>
    <w:rsid w:val="00BC49E3"/>
    <w:rsid w:val="00BC7441"/>
    <w:rsid w:val="00BD1BE2"/>
    <w:rsid w:val="00BD4A10"/>
    <w:rsid w:val="00BD52A2"/>
    <w:rsid w:val="00BD6923"/>
    <w:rsid w:val="00BD7540"/>
    <w:rsid w:val="00BE1BA6"/>
    <w:rsid w:val="00BE1BF2"/>
    <w:rsid w:val="00BE25BF"/>
    <w:rsid w:val="00BE283D"/>
    <w:rsid w:val="00BE41B7"/>
    <w:rsid w:val="00BE4C93"/>
    <w:rsid w:val="00BE5D2C"/>
    <w:rsid w:val="00BE72CC"/>
    <w:rsid w:val="00BF2490"/>
    <w:rsid w:val="00BF754D"/>
    <w:rsid w:val="00C06C01"/>
    <w:rsid w:val="00C1149C"/>
    <w:rsid w:val="00C12D52"/>
    <w:rsid w:val="00C15CE2"/>
    <w:rsid w:val="00C21339"/>
    <w:rsid w:val="00C21742"/>
    <w:rsid w:val="00C21818"/>
    <w:rsid w:val="00C25AE9"/>
    <w:rsid w:val="00C279FC"/>
    <w:rsid w:val="00C307EC"/>
    <w:rsid w:val="00C30F62"/>
    <w:rsid w:val="00C31230"/>
    <w:rsid w:val="00C31277"/>
    <w:rsid w:val="00C32595"/>
    <w:rsid w:val="00C32C86"/>
    <w:rsid w:val="00C410BB"/>
    <w:rsid w:val="00C45E61"/>
    <w:rsid w:val="00C52B3D"/>
    <w:rsid w:val="00C52CEF"/>
    <w:rsid w:val="00C553E4"/>
    <w:rsid w:val="00C5700A"/>
    <w:rsid w:val="00C571D9"/>
    <w:rsid w:val="00C61721"/>
    <w:rsid w:val="00C62362"/>
    <w:rsid w:val="00C62D90"/>
    <w:rsid w:val="00C66100"/>
    <w:rsid w:val="00C666B5"/>
    <w:rsid w:val="00C66933"/>
    <w:rsid w:val="00C67DAF"/>
    <w:rsid w:val="00C71584"/>
    <w:rsid w:val="00C7635A"/>
    <w:rsid w:val="00C77C90"/>
    <w:rsid w:val="00C81CD5"/>
    <w:rsid w:val="00C83E9C"/>
    <w:rsid w:val="00C85D6F"/>
    <w:rsid w:val="00C86D31"/>
    <w:rsid w:val="00C87768"/>
    <w:rsid w:val="00C9249E"/>
    <w:rsid w:val="00C97413"/>
    <w:rsid w:val="00CA103B"/>
    <w:rsid w:val="00CA2516"/>
    <w:rsid w:val="00CA41DA"/>
    <w:rsid w:val="00CA41E9"/>
    <w:rsid w:val="00CA4CC5"/>
    <w:rsid w:val="00CA5300"/>
    <w:rsid w:val="00CA5B23"/>
    <w:rsid w:val="00CA6957"/>
    <w:rsid w:val="00CB0419"/>
    <w:rsid w:val="00CB1C9D"/>
    <w:rsid w:val="00CB2C5A"/>
    <w:rsid w:val="00CC15CC"/>
    <w:rsid w:val="00CD0A25"/>
    <w:rsid w:val="00CD18D4"/>
    <w:rsid w:val="00CD22DD"/>
    <w:rsid w:val="00CD51C8"/>
    <w:rsid w:val="00CE1A6B"/>
    <w:rsid w:val="00CE21CB"/>
    <w:rsid w:val="00CE279D"/>
    <w:rsid w:val="00CE2D8F"/>
    <w:rsid w:val="00CF038C"/>
    <w:rsid w:val="00CF4459"/>
    <w:rsid w:val="00CF5843"/>
    <w:rsid w:val="00D01E8F"/>
    <w:rsid w:val="00D1058F"/>
    <w:rsid w:val="00D138F9"/>
    <w:rsid w:val="00D13900"/>
    <w:rsid w:val="00D141F4"/>
    <w:rsid w:val="00D15473"/>
    <w:rsid w:val="00D161CC"/>
    <w:rsid w:val="00D17696"/>
    <w:rsid w:val="00D206BF"/>
    <w:rsid w:val="00D211A9"/>
    <w:rsid w:val="00D23FBF"/>
    <w:rsid w:val="00D24D0B"/>
    <w:rsid w:val="00D2655B"/>
    <w:rsid w:val="00D31C67"/>
    <w:rsid w:val="00D336D9"/>
    <w:rsid w:val="00D37184"/>
    <w:rsid w:val="00D422AE"/>
    <w:rsid w:val="00D42492"/>
    <w:rsid w:val="00D44ACE"/>
    <w:rsid w:val="00D44F86"/>
    <w:rsid w:val="00D459BC"/>
    <w:rsid w:val="00D4777D"/>
    <w:rsid w:val="00D52381"/>
    <w:rsid w:val="00D526B8"/>
    <w:rsid w:val="00D52A4B"/>
    <w:rsid w:val="00D5543D"/>
    <w:rsid w:val="00D55F0E"/>
    <w:rsid w:val="00D57557"/>
    <w:rsid w:val="00D57AD9"/>
    <w:rsid w:val="00D62758"/>
    <w:rsid w:val="00D62D2F"/>
    <w:rsid w:val="00D6643E"/>
    <w:rsid w:val="00D73674"/>
    <w:rsid w:val="00D74600"/>
    <w:rsid w:val="00D74D04"/>
    <w:rsid w:val="00D761EE"/>
    <w:rsid w:val="00D766DC"/>
    <w:rsid w:val="00D76FAC"/>
    <w:rsid w:val="00D859D5"/>
    <w:rsid w:val="00D90C3E"/>
    <w:rsid w:val="00D92F67"/>
    <w:rsid w:val="00D938D6"/>
    <w:rsid w:val="00D939E8"/>
    <w:rsid w:val="00DA3449"/>
    <w:rsid w:val="00DA3C65"/>
    <w:rsid w:val="00DA4228"/>
    <w:rsid w:val="00DA4282"/>
    <w:rsid w:val="00DB1B17"/>
    <w:rsid w:val="00DB45F5"/>
    <w:rsid w:val="00DC01E7"/>
    <w:rsid w:val="00DC0556"/>
    <w:rsid w:val="00DC23D8"/>
    <w:rsid w:val="00DC431E"/>
    <w:rsid w:val="00DC584F"/>
    <w:rsid w:val="00DD2819"/>
    <w:rsid w:val="00DD2C7B"/>
    <w:rsid w:val="00DD3255"/>
    <w:rsid w:val="00DD619C"/>
    <w:rsid w:val="00DE0854"/>
    <w:rsid w:val="00DE0A1C"/>
    <w:rsid w:val="00DE22FD"/>
    <w:rsid w:val="00DE2FA6"/>
    <w:rsid w:val="00DE3266"/>
    <w:rsid w:val="00DE5A70"/>
    <w:rsid w:val="00DE604B"/>
    <w:rsid w:val="00DF0DD9"/>
    <w:rsid w:val="00DF3092"/>
    <w:rsid w:val="00DF5627"/>
    <w:rsid w:val="00E0150A"/>
    <w:rsid w:val="00E031AB"/>
    <w:rsid w:val="00E044C2"/>
    <w:rsid w:val="00E05FF4"/>
    <w:rsid w:val="00E1382A"/>
    <w:rsid w:val="00E15C3A"/>
    <w:rsid w:val="00E160BA"/>
    <w:rsid w:val="00E230EB"/>
    <w:rsid w:val="00E2494D"/>
    <w:rsid w:val="00E251A4"/>
    <w:rsid w:val="00E25708"/>
    <w:rsid w:val="00E25881"/>
    <w:rsid w:val="00E34184"/>
    <w:rsid w:val="00E34291"/>
    <w:rsid w:val="00E34FC7"/>
    <w:rsid w:val="00E35888"/>
    <w:rsid w:val="00E37529"/>
    <w:rsid w:val="00E40964"/>
    <w:rsid w:val="00E475D3"/>
    <w:rsid w:val="00E517F8"/>
    <w:rsid w:val="00E556A5"/>
    <w:rsid w:val="00E62520"/>
    <w:rsid w:val="00E70E39"/>
    <w:rsid w:val="00E808D8"/>
    <w:rsid w:val="00E81767"/>
    <w:rsid w:val="00E82E57"/>
    <w:rsid w:val="00E849AB"/>
    <w:rsid w:val="00E85A0E"/>
    <w:rsid w:val="00E87473"/>
    <w:rsid w:val="00E90CE4"/>
    <w:rsid w:val="00E935A4"/>
    <w:rsid w:val="00E95C1C"/>
    <w:rsid w:val="00E97B83"/>
    <w:rsid w:val="00EA0DA6"/>
    <w:rsid w:val="00EA36C8"/>
    <w:rsid w:val="00EA5F6F"/>
    <w:rsid w:val="00EB0A35"/>
    <w:rsid w:val="00EB4B16"/>
    <w:rsid w:val="00EB4B9E"/>
    <w:rsid w:val="00EB4CD9"/>
    <w:rsid w:val="00EB69D3"/>
    <w:rsid w:val="00EC1200"/>
    <w:rsid w:val="00EC25FA"/>
    <w:rsid w:val="00EC533F"/>
    <w:rsid w:val="00EC5F74"/>
    <w:rsid w:val="00EC7C61"/>
    <w:rsid w:val="00ED16D6"/>
    <w:rsid w:val="00EE213B"/>
    <w:rsid w:val="00EE55E3"/>
    <w:rsid w:val="00EF29BC"/>
    <w:rsid w:val="00EF5606"/>
    <w:rsid w:val="00F02A87"/>
    <w:rsid w:val="00F10719"/>
    <w:rsid w:val="00F10ECD"/>
    <w:rsid w:val="00F1296A"/>
    <w:rsid w:val="00F12CE0"/>
    <w:rsid w:val="00F13D7F"/>
    <w:rsid w:val="00F162F4"/>
    <w:rsid w:val="00F1707B"/>
    <w:rsid w:val="00F36826"/>
    <w:rsid w:val="00F47501"/>
    <w:rsid w:val="00F508FE"/>
    <w:rsid w:val="00F51552"/>
    <w:rsid w:val="00F531A6"/>
    <w:rsid w:val="00F540F9"/>
    <w:rsid w:val="00F56542"/>
    <w:rsid w:val="00F60719"/>
    <w:rsid w:val="00F61977"/>
    <w:rsid w:val="00F63218"/>
    <w:rsid w:val="00F63C73"/>
    <w:rsid w:val="00F64226"/>
    <w:rsid w:val="00F6487D"/>
    <w:rsid w:val="00F66026"/>
    <w:rsid w:val="00F66587"/>
    <w:rsid w:val="00F7068B"/>
    <w:rsid w:val="00F72D3D"/>
    <w:rsid w:val="00F73CA7"/>
    <w:rsid w:val="00F805C1"/>
    <w:rsid w:val="00F87928"/>
    <w:rsid w:val="00F92332"/>
    <w:rsid w:val="00F933E9"/>
    <w:rsid w:val="00F96192"/>
    <w:rsid w:val="00F96D9E"/>
    <w:rsid w:val="00FA2597"/>
    <w:rsid w:val="00FA3688"/>
    <w:rsid w:val="00FA420A"/>
    <w:rsid w:val="00FA4E2F"/>
    <w:rsid w:val="00FA5F5E"/>
    <w:rsid w:val="00FA6725"/>
    <w:rsid w:val="00FA6F34"/>
    <w:rsid w:val="00FB1340"/>
    <w:rsid w:val="00FB45AF"/>
    <w:rsid w:val="00FC2885"/>
    <w:rsid w:val="00FC59B5"/>
    <w:rsid w:val="00FC7DD6"/>
    <w:rsid w:val="00FD28BD"/>
    <w:rsid w:val="00FD3C8C"/>
    <w:rsid w:val="00FD6E6A"/>
    <w:rsid w:val="00FE2FF0"/>
    <w:rsid w:val="00FE4129"/>
    <w:rsid w:val="00FE471C"/>
    <w:rsid w:val="00FE7D6E"/>
    <w:rsid w:val="00FF1211"/>
    <w:rsid w:val="00FF5B16"/>
    <w:rsid w:val="3170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1DA4C5"/>
  <w15:docId w15:val="{AB2B3105-639F-4C23-8F5E-18ACF86A8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80"/>
    </w:pPr>
    <w:rPr>
      <w:rFonts w:ascii="Times New Roman" w:eastAsia="宋体" w:hAnsi="Times New Roman" w:cs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szCs w:val="18"/>
      <w:lang w:val="sv-SE" w:eastAsia="zh-CN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szCs w:val="18"/>
      <w:lang w:val="sv-SE" w:eastAsia="zh-CN"/>
    </w:r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List"/>
    <w:basedOn w:val="a"/>
    <w:uiPriority w:val="99"/>
    <w:semiHidden/>
    <w:unhideWhenUsed/>
    <w:qFormat/>
    <w:pPr>
      <w:ind w:left="360" w:hanging="360"/>
      <w:contextualSpacing/>
    </w:pPr>
  </w:style>
  <w:style w:type="paragraph" w:styleId="ac">
    <w:name w:val="annotation subject"/>
    <w:basedOn w:val="a3"/>
    <w:next w:val="a3"/>
    <w:link w:val="ad"/>
    <w:uiPriority w:val="99"/>
    <w:semiHidden/>
    <w:unhideWhenUsed/>
    <w:qFormat/>
    <w:rPr>
      <w:b/>
      <w:bCs/>
    </w:rPr>
  </w:style>
  <w:style w:type="table" w:styleId="ae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f0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10">
    <w:name w:val="标题 1 字符"/>
    <w:basedOn w:val="a0"/>
    <w:link w:val="1"/>
    <w:qFormat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kern w:val="0"/>
      <w:sz w:val="28"/>
      <w:szCs w:val="18"/>
      <w:lang w:val="sv-SE"/>
    </w:rPr>
  </w:style>
  <w:style w:type="character" w:customStyle="1" w:styleId="30">
    <w:name w:val="标题 3 字符"/>
    <w:basedOn w:val="a0"/>
    <w:link w:val="3"/>
    <w:qFormat/>
    <w:rPr>
      <w:rFonts w:ascii="Arial" w:eastAsia="宋体" w:hAnsi="Arial" w:cs="Times New Roman"/>
      <w:kern w:val="0"/>
      <w:sz w:val="28"/>
      <w:szCs w:val="18"/>
      <w:lang w:val="sv-SE"/>
    </w:rPr>
  </w:style>
  <w:style w:type="character" w:customStyle="1" w:styleId="40">
    <w:name w:val="标题 4 字符"/>
    <w:basedOn w:val="a0"/>
    <w:link w:val="4"/>
    <w:qFormat/>
    <w:rPr>
      <w:rFonts w:ascii="Arial" w:eastAsia="宋体" w:hAnsi="Arial" w:cs="Times New Roman"/>
      <w:kern w:val="0"/>
      <w:sz w:val="24"/>
      <w:szCs w:val="18"/>
      <w:lang w:val="sv-SE"/>
    </w:rPr>
  </w:style>
  <w:style w:type="character" w:customStyle="1" w:styleId="50">
    <w:name w:val="标题 5 字符"/>
    <w:basedOn w:val="a0"/>
    <w:link w:val="5"/>
    <w:qFormat/>
    <w:rPr>
      <w:rFonts w:ascii="Arial" w:eastAsia="宋体" w:hAnsi="Arial" w:cs="Times New Roman"/>
      <w:kern w:val="0"/>
      <w:sz w:val="22"/>
      <w:szCs w:val="18"/>
      <w:lang w:val="sv-SE"/>
    </w:rPr>
  </w:style>
  <w:style w:type="character" w:customStyle="1" w:styleId="60">
    <w:name w:val="标题 6 字符"/>
    <w:basedOn w:val="a0"/>
    <w:link w:val="6"/>
    <w:qFormat/>
    <w:rPr>
      <w:rFonts w:ascii="Arial" w:eastAsia="宋体" w:hAnsi="Arial" w:cs="Times New Roman"/>
      <w:kern w:val="0"/>
      <w:sz w:val="20"/>
      <w:szCs w:val="18"/>
      <w:lang w:val="sv-SE"/>
    </w:rPr>
  </w:style>
  <w:style w:type="character" w:customStyle="1" w:styleId="70">
    <w:name w:val="标题 7 字符"/>
    <w:basedOn w:val="a0"/>
    <w:link w:val="7"/>
    <w:qFormat/>
    <w:rPr>
      <w:rFonts w:ascii="Arial" w:eastAsia="宋体" w:hAnsi="Arial" w:cs="Times New Roman"/>
      <w:kern w:val="0"/>
      <w:sz w:val="20"/>
      <w:szCs w:val="18"/>
      <w:lang w:val="sv-SE"/>
    </w:rPr>
  </w:style>
  <w:style w:type="character" w:customStyle="1" w:styleId="80">
    <w:name w:val="标题 8 字符"/>
    <w:basedOn w:val="a0"/>
    <w:link w:val="8"/>
    <w:qFormat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90">
    <w:name w:val="标题 9 字符"/>
    <w:basedOn w:val="a0"/>
    <w:link w:val="9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af1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R4_Bullet"/>
    <w:basedOn w:val="a"/>
    <w:link w:val="af2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f1"/>
    <w:uiPriority w:val="34"/>
    <w:qFormat/>
    <w:locked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a">
    <w:name w:val="页眉 字符"/>
    <w:basedOn w:val="a0"/>
    <w:link w:val="a9"/>
    <w:uiPriority w:val="99"/>
    <w:qFormat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a8">
    <w:name w:val="页脚 字符"/>
    <w:basedOn w:val="a0"/>
    <w:link w:val="a7"/>
    <w:uiPriority w:val="99"/>
    <w:qFormat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a4">
    <w:name w:val="批注文字 字符"/>
    <w:basedOn w:val="a0"/>
    <w:link w:val="a3"/>
    <w:uiPriority w:val="99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d">
    <w:name w:val="批注主题 字符"/>
    <w:basedOn w:val="a4"/>
    <w:link w:val="ac"/>
    <w:uiPriority w:val="99"/>
    <w:semiHidden/>
    <w:qFormat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1">
    <w:name w:val="修订1"/>
    <w:hidden/>
    <w:uiPriority w:val="99"/>
    <w:semiHidden/>
    <w:qFormat/>
    <w:rPr>
      <w:rFonts w:ascii="Times New Roman" w:eastAsia="宋体" w:hAnsi="Times New Roman" w:cs="Times New Roman"/>
      <w:lang w:val="en-GB" w:eastAsia="en-US"/>
    </w:rPr>
  </w:style>
  <w:style w:type="paragraph" w:customStyle="1" w:styleId="B1">
    <w:name w:val="B1"/>
    <w:basedOn w:val="ab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f3">
    <w:name w:val="Mention"/>
    <w:basedOn w:val="a0"/>
    <w:uiPriority w:val="99"/>
    <w:unhideWhenUsed/>
    <w:rsid w:val="0042558F"/>
    <w:rPr>
      <w:color w:val="2B579A"/>
      <w:shd w:val="clear" w:color="auto" w:fill="E1DFDD"/>
    </w:rPr>
  </w:style>
  <w:style w:type="table" w:customStyle="1" w:styleId="TableGrid1">
    <w:name w:val="TableGrid1"/>
    <w:basedOn w:val="a1"/>
    <w:uiPriority w:val="39"/>
    <w:qFormat/>
    <w:rsid w:val="000B4F9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465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WG4_Radio/TSGR4_104bis-e/InboxR4-2217203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5A1F8A-9737-40F0-97EA-48AC53B0B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- Xutao</dc:creator>
  <cp:lastModifiedBy>vivo-Yanliang SUN</cp:lastModifiedBy>
  <cp:revision>49</cp:revision>
  <dcterms:created xsi:type="dcterms:W3CDTF">2022-11-15T11:39:00Z</dcterms:created>
  <dcterms:modified xsi:type="dcterms:W3CDTF">2022-11-18T10:25:00Z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(2)T38L7BJBjX/+k3d8oWag6JicaShgMWE4wMurX9iopi7qthKFtbmnL5yF9Nmj/ZeIo3aXMKvE
xuurmSbj+xAqyx+rzGgeNXGbdfzKbGnm8AzAoqvQvnFvaxLxJyObilfa4H+AYadWv/tHU+Uj
XHKcI7Sa6nMFvQXefZkNMukC73uTRX3GLMtSdL/TJkF/B2yuNAbjdYZVbWue203oKYO1l6ui
a+8mQhLpZb4WQ4CYOu</vt:lpwstr>
  </property>
  <property fmtid="{D5CDD505-2E9C-101B-9397-08002B2CF9AE}" pid="4" name="_2015_ms_pID_7253431">
    <vt:lpwstr>HiGyekOGvsMrT/okk53jOTDSyOO3UGJmma6ox2UgM2PT/YlrKuSCIM
NTrQ+q5KbrIdgP/kilabGGJWIrxnTQMoNGu7uxMv734qcc/0U0TQaYFb9yZtdHlKmE1DGvZA
zDW3IaT1Ft0REQm4nIc6qAHMMamNnXSCdQ7Lm946F4WKbO0rT/E5rqYuJ96SbN9jy1QXgoN0
vkP+nyBy+/2RCeSj</vt:lpwstr>
  </property>
  <property fmtid="{D5CDD505-2E9C-101B-9397-08002B2CF9AE}" pid="5" name="KSOProductBuildVer">
    <vt:lpwstr>2052-11.8.2.9022</vt:lpwstr>
  </property>
</Properties>
</file>